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9" w:rsidRDefault="008660DA" w:rsidP="008660DA">
      <w:pPr>
        <w:pStyle w:val="KeinLeerraum"/>
        <w:rPr>
          <w:rFonts w:ascii="Bahnschrift" w:hAnsi="Bahnschrift"/>
          <w:b/>
          <w:color w:val="595959" w:themeColor="text1" w:themeTint="A6"/>
          <w:sz w:val="40"/>
          <w:szCs w:val="40"/>
          <w:lang w:val="de-CH"/>
        </w:rPr>
      </w:pPr>
      <w:r>
        <w:rPr>
          <w:rFonts w:ascii="Roboto" w:hAnsi="Roboto"/>
          <w:noProof/>
          <w:color w:val="2962FF"/>
          <w:lang w:val="de-CH" w:eastAsia="de-CH"/>
        </w:rPr>
        <w:drawing>
          <wp:inline distT="0" distB="0" distL="0" distR="0" wp14:anchorId="4BDA2BE6" wp14:editId="0BD2E442">
            <wp:extent cx="609600" cy="609600"/>
            <wp:effectExtent l="0" t="0" r="0" b="0"/>
            <wp:docPr id="4" name="Bild 5" descr="Schweizer Flagge Quadratisch | I LOVE FAKE TATTO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weizer Flagge Quadratisch | I LOVE FAKE TATTO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val="de-CH" w:eastAsia="de-CH"/>
        </w:rPr>
        <w:drawing>
          <wp:inline distT="0" distB="0" distL="0" distR="0" wp14:anchorId="4A01A339" wp14:editId="3BDFA091">
            <wp:extent cx="2000250" cy="2976562"/>
            <wp:effectExtent l="0" t="0" r="0" b="0"/>
            <wp:docPr id="2" name="Bild 2" descr="siegel top preis-leistungs-verhältnis – Stock-Illustration | Adobe 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l top preis-leistungs-verhältnis – Stock-Illustration | Adobe 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val="de-CH" w:eastAsia="de-CH"/>
        </w:rPr>
        <w:drawing>
          <wp:inline distT="0" distB="0" distL="0" distR="0" wp14:anchorId="0D1FB2DF" wp14:editId="141DC079">
            <wp:extent cx="1158765" cy="1200150"/>
            <wp:effectExtent l="0" t="0" r="3810" b="0"/>
            <wp:docPr id="3" name="Bild 4" descr="Button with Banner Preis-Leistung sehr gut - Stockfoto - #24478050 |  Bildagentur PantherMedi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 with Banner Preis-Leistung sehr gut - Stockfoto - #24478050 |  Bildagentur PantherMedi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21" cy="12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EF" w:rsidRDefault="00F939EF" w:rsidP="008660DA">
      <w:pPr>
        <w:pStyle w:val="KeinLeerraum"/>
        <w:rPr>
          <w:rFonts w:ascii="Bahnschrift" w:hAnsi="Bahnschrift"/>
          <w:b/>
          <w:color w:val="595959" w:themeColor="text1" w:themeTint="A6"/>
          <w:sz w:val="40"/>
          <w:szCs w:val="40"/>
          <w:lang w:val="de-CH"/>
        </w:rPr>
      </w:pPr>
    </w:p>
    <w:p w:rsidR="00401B99" w:rsidRPr="001F31AC" w:rsidRDefault="00401B99" w:rsidP="00F939EF">
      <w:pPr>
        <w:pStyle w:val="KeinLeerraum"/>
        <w:ind w:firstLine="708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72"/>
          <w:szCs w:val="72"/>
          <w:lang w:val="de-CH"/>
        </w:rPr>
        <w:t xml:space="preserve">Ausstellküche - Koje </w:t>
      </w:r>
      <w:r w:rsidR="00664A3F">
        <w:rPr>
          <w:rFonts w:ascii="Bahnschrift" w:hAnsi="Bahnschrift"/>
          <w:b/>
          <w:color w:val="000000" w:themeColor="text1"/>
          <w:sz w:val="72"/>
          <w:szCs w:val="72"/>
          <w:lang w:val="de-CH"/>
        </w:rPr>
        <w:t>19</w:t>
      </w:r>
      <w:r w:rsidRPr="0090530E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ab/>
      </w:r>
      <w:r w:rsidR="0090530E" w:rsidRPr="0090530E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>Länge 3</w:t>
      </w:r>
      <w:r w:rsidR="00664A3F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>75</w:t>
      </w:r>
      <w:r w:rsidR="0090530E" w:rsidRPr="0090530E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 xml:space="preserve"> cm Höhe 2</w:t>
      </w:r>
      <w:r w:rsidR="00664A3F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>30</w:t>
      </w:r>
      <w:r w:rsidR="0090530E" w:rsidRPr="0090530E">
        <w:rPr>
          <w:rFonts w:ascii="Bahnschrift" w:hAnsi="Bahnschrift"/>
          <w:b/>
          <w:color w:val="000000" w:themeColor="text1"/>
          <w:sz w:val="56"/>
          <w:szCs w:val="56"/>
          <w:lang w:val="de-CH"/>
        </w:rPr>
        <w:t xml:space="preserve"> cm</w:t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90530E" w:rsidRDefault="00664A3F" w:rsidP="00F939EF">
      <w:pPr>
        <w:pStyle w:val="KeinLeerraum"/>
        <w:ind w:left="3540" w:hanging="3540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>
        <w:rPr>
          <w:rFonts w:ascii="Bahnschrift" w:hAnsi="Bahnschrift"/>
          <w:b/>
          <w:color w:val="000000" w:themeColor="text1"/>
          <w:sz w:val="48"/>
          <w:szCs w:val="48"/>
          <w:lang w:val="de-CH"/>
        </w:rPr>
        <w:t>BURGER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   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="0090530E" w:rsidRPr="0090530E"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>Arbeitshöhe Höhe</w:t>
      </w:r>
      <w:r w:rsidR="00F939EF" w:rsidRPr="0090530E"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 xml:space="preserve"> </w:t>
      </w:r>
      <w:r w:rsidR="0090530E" w:rsidRPr="0090530E"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>9</w:t>
      </w:r>
      <w:r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>2</w:t>
      </w:r>
      <w:r w:rsidR="0090530E" w:rsidRPr="0090530E"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>cm</w:t>
      </w:r>
    </w:p>
    <w:p w:rsidR="00401B99" w:rsidRPr="001F31AC" w:rsidRDefault="0090530E" w:rsidP="00F939EF">
      <w:pPr>
        <w:pStyle w:val="KeinLeerraum"/>
        <w:ind w:left="3540" w:hanging="3540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Inkl. </w:t>
      </w:r>
      <w:r w:rsidR="00F939EF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Besteckeinsätze , Antirutschmatten </w:t>
      </w:r>
      <w:r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, Beleuchtung</w:t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Schubladen und Auszüge mit Selbsteinzug gedämpft, mit </w:t>
      </w:r>
      <w:proofErr w:type="spellStart"/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Glasboxside</w:t>
      </w:r>
      <w:proofErr w:type="spellEnd"/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.</w:t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40"/>
          <w:szCs w:val="40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PROGRAMM: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="00664A3F">
        <w:rPr>
          <w:rFonts w:ascii="Bahnschrift" w:hAnsi="Bahnschrift"/>
          <w:b/>
          <w:color w:val="000000" w:themeColor="text1"/>
          <w:sz w:val="48"/>
          <w:szCs w:val="48"/>
          <w:lang w:val="de-CH"/>
        </w:rPr>
        <w:t>MARA</w:t>
      </w:r>
      <w:r w:rsidR="001F31AC">
        <w:rPr>
          <w:rFonts w:ascii="Bahnschrift" w:hAnsi="Bahnschrift"/>
          <w:b/>
          <w:color w:val="000000" w:themeColor="text1"/>
          <w:sz w:val="48"/>
          <w:szCs w:val="48"/>
          <w:lang w:val="de-CH"/>
        </w:rPr>
        <w:t xml:space="preserve"> </w:t>
      </w:r>
      <w:r w:rsidR="001F31AC" w:rsidRPr="001F31AC">
        <w:rPr>
          <w:rFonts w:ascii="Bahnschrift" w:hAnsi="Bahnschrift"/>
          <w:b/>
          <w:color w:val="000000" w:themeColor="text1"/>
          <w:sz w:val="40"/>
          <w:szCs w:val="40"/>
          <w:lang w:val="de-CH"/>
        </w:rPr>
        <w:t>Melaminharzbeschichtung</w:t>
      </w:r>
    </w:p>
    <w:p w:rsidR="003F040D" w:rsidRDefault="003F040D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F939EF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Frontausführung: 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438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 Silk seidenmatt</w:t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     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Griffausführung: 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>7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87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 Metallbügelgriffe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edelstahlfarbig</w:t>
      </w:r>
    </w:p>
    <w:p w:rsidR="00401B99" w:rsidRPr="001F31AC" w:rsidRDefault="00401B99" w:rsidP="00401B99">
      <w:pPr>
        <w:pStyle w:val="KeinLeerraum"/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Möbelanteil gemäss Ausstellung 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 xml:space="preserve">CHF  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9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‘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550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.--</w:t>
      </w: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F939EF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Abdeckung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Granit 20 mm stark satiniert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>CHF   2‘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500</w:t>
      </w:r>
      <w:proofErr w:type="gramStart"/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.—</w:t>
      </w:r>
      <w:proofErr w:type="gramEnd"/>
    </w:p>
    <w:p w:rsidR="00F939EF" w:rsidRPr="001F31AC" w:rsidRDefault="00F939EF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F939EF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Rückwand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Auf Anfrage 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 xml:space="preserve">CHF      </w:t>
      </w:r>
      <w:r w:rsidR="00664A3F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-</w:t>
      </w: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664A3F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Samsung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 Geräte  </w:t>
      </w:r>
      <w:r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 xml:space="preserve">/ Suter 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 xml:space="preserve">CHF    </w:t>
      </w:r>
      <w:r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8</w:t>
      </w:r>
      <w:r w:rsidR="00401B99"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‘255.--</w:t>
      </w: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28"/>
          <w:szCs w:val="28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>Zubehör, Spülbecken , Armatur, Kehricht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  <w:t>CHF      785.--</w:t>
      </w:r>
      <w:r w:rsidRPr="001F31AC">
        <w:rPr>
          <w:rFonts w:ascii="Bahnschrift" w:hAnsi="Bahnschrift"/>
          <w:b/>
          <w:color w:val="000000" w:themeColor="text1"/>
          <w:sz w:val="28"/>
          <w:szCs w:val="28"/>
          <w:lang w:val="de-CH"/>
        </w:rPr>
        <w:tab/>
      </w: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48"/>
          <w:szCs w:val="48"/>
          <w:u w:val="single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48"/>
          <w:szCs w:val="48"/>
          <w:u w:val="single"/>
          <w:lang w:val="de-CH"/>
        </w:rPr>
        <w:t xml:space="preserve">Total Küchenkombination wie abgebildet </w:t>
      </w:r>
    </w:p>
    <w:p w:rsidR="00401B99" w:rsidRPr="001F31AC" w:rsidRDefault="00401B99" w:rsidP="00401B99">
      <w:pPr>
        <w:pStyle w:val="KeinLeerraum"/>
        <w:tabs>
          <w:tab w:val="left" w:pos="7088"/>
        </w:tabs>
        <w:rPr>
          <w:rFonts w:ascii="Bahnschrift" w:hAnsi="Bahnschrift"/>
          <w:b/>
          <w:color w:val="000000" w:themeColor="text1"/>
          <w:sz w:val="56"/>
          <w:szCs w:val="56"/>
          <w:u w:val="single"/>
          <w:lang w:val="de-CH"/>
        </w:rPr>
      </w:pPr>
      <w:r w:rsidRPr="001F31AC">
        <w:rPr>
          <w:rFonts w:ascii="Bahnschrift" w:hAnsi="Bahnschrift"/>
          <w:b/>
          <w:color w:val="000000" w:themeColor="text1"/>
          <w:sz w:val="72"/>
          <w:szCs w:val="72"/>
          <w:u w:val="single"/>
          <w:lang w:val="de-CH"/>
        </w:rPr>
        <w:t xml:space="preserve">CHF   </w:t>
      </w:r>
      <w:r w:rsidR="00664A3F">
        <w:rPr>
          <w:rFonts w:ascii="Bahnschrift" w:hAnsi="Bahnschrift"/>
          <w:b/>
          <w:color w:val="000000" w:themeColor="text1"/>
          <w:sz w:val="72"/>
          <w:szCs w:val="72"/>
          <w:u w:val="single"/>
          <w:lang w:val="de-CH"/>
        </w:rPr>
        <w:t>21</w:t>
      </w:r>
      <w:r w:rsidRPr="001F31AC">
        <w:rPr>
          <w:rFonts w:ascii="Bahnschrift" w:hAnsi="Bahnschrift"/>
          <w:b/>
          <w:color w:val="000000" w:themeColor="text1"/>
          <w:sz w:val="72"/>
          <w:szCs w:val="72"/>
          <w:u w:val="single"/>
          <w:lang w:val="de-CH"/>
        </w:rPr>
        <w:t>‘</w:t>
      </w:r>
      <w:r w:rsidR="00664A3F">
        <w:rPr>
          <w:rFonts w:ascii="Bahnschrift" w:hAnsi="Bahnschrift"/>
          <w:b/>
          <w:color w:val="000000" w:themeColor="text1"/>
          <w:sz w:val="72"/>
          <w:szCs w:val="72"/>
          <w:u w:val="single"/>
          <w:lang w:val="de-CH"/>
        </w:rPr>
        <w:t>090</w:t>
      </w:r>
      <w:bookmarkStart w:id="0" w:name="_GoBack"/>
      <w:bookmarkEnd w:id="0"/>
      <w:r w:rsidRPr="001F31AC">
        <w:rPr>
          <w:rFonts w:ascii="Bahnschrift" w:hAnsi="Bahnschrift"/>
          <w:b/>
          <w:color w:val="000000" w:themeColor="text1"/>
          <w:sz w:val="72"/>
          <w:szCs w:val="72"/>
          <w:u w:val="single"/>
          <w:lang w:val="de-CH"/>
        </w:rPr>
        <w:t>.--</w:t>
      </w:r>
      <w:r w:rsidRPr="001F31AC">
        <w:rPr>
          <w:rFonts w:ascii="Bahnschrift" w:hAnsi="Bahnschrift"/>
          <w:b/>
          <w:color w:val="000000" w:themeColor="text1"/>
          <w:sz w:val="56"/>
          <w:szCs w:val="56"/>
          <w:u w:val="single"/>
          <w:lang w:val="de-CH"/>
        </w:rPr>
        <w:t xml:space="preserve">     </w:t>
      </w:r>
      <w:r w:rsidRPr="001F31AC">
        <w:rPr>
          <w:rFonts w:ascii="Bahnschrift" w:hAnsi="Bahnschrift"/>
          <w:b/>
          <w:color w:val="000000" w:themeColor="text1"/>
          <w:sz w:val="24"/>
          <w:szCs w:val="24"/>
          <w:u w:val="single"/>
          <w:lang w:val="de-CH"/>
        </w:rPr>
        <w:t xml:space="preserve">exkl. </w:t>
      </w:r>
      <w:proofErr w:type="spellStart"/>
      <w:r w:rsidRPr="001F31AC">
        <w:rPr>
          <w:rFonts w:ascii="Bahnschrift" w:hAnsi="Bahnschrift"/>
          <w:b/>
          <w:color w:val="000000" w:themeColor="text1"/>
          <w:sz w:val="24"/>
          <w:szCs w:val="24"/>
          <w:u w:val="single"/>
          <w:lang w:val="de-CH"/>
        </w:rPr>
        <w:t>Mwst</w:t>
      </w:r>
      <w:proofErr w:type="spellEnd"/>
      <w:r w:rsidR="00F939EF" w:rsidRPr="001F31AC">
        <w:rPr>
          <w:rFonts w:ascii="Bahnschrift" w:hAnsi="Bahnschrift"/>
          <w:b/>
          <w:color w:val="000000" w:themeColor="text1"/>
          <w:sz w:val="24"/>
          <w:szCs w:val="24"/>
          <w:u w:val="single"/>
          <w:lang w:val="de-CH"/>
        </w:rPr>
        <w:t xml:space="preserve"> / Montage</w:t>
      </w:r>
    </w:p>
    <w:p w:rsidR="00EB446E" w:rsidRDefault="00EB446E"/>
    <w:sectPr w:rsidR="00EB446E" w:rsidSect="00F939EF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9"/>
    <w:rsid w:val="001F31AC"/>
    <w:rsid w:val="003D0532"/>
    <w:rsid w:val="003F040D"/>
    <w:rsid w:val="00401B99"/>
    <w:rsid w:val="00664A3F"/>
    <w:rsid w:val="008660DA"/>
    <w:rsid w:val="0090530E"/>
    <w:rsid w:val="00B673B5"/>
    <w:rsid w:val="00EB446E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1B99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1B99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url=https://stock.adobe.com/de/images/siegel-top-preis-leistungs-verhaltnis/29663625&amp;psig=AOvVaw14kTYTHt-3YcWmH4CAubtF&amp;ust=1631359783517000&amp;source=images&amp;cd=vfe&amp;ved=0CAkQjRxqFwoTCIifiICn9PICFQAAAAAdAAAAABA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h/url?sa=i&amp;url=https://www.ilovefaketattoos.ch/produkt/schweizer-flagge-quadratisch/&amp;psig=AOvVaw1E5SYallMkz_MqsS_Jv695&amp;ust=1631360571294000&amp;source=images&amp;cd=vfe&amp;ved=0CAkQjRxqFwoTCNCr9vip9PICFQAAAAAdAAAAABA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url=https://bildagentur.panthermedia.net/m/lizenzfreie-bilder/24478050/button-with-banner-price-performance-very/&amp;psig=AOvVaw14kTYTHt-3YcWmH4CAubtF&amp;ust=1631359783517000&amp;source=images&amp;cd=vfe&amp;ved=0CAkQjRxqFwoTCIifiICn9PICFQAAAAAdAAAAABA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2022-06-03T09:39:00Z</cp:lastPrinted>
  <dcterms:created xsi:type="dcterms:W3CDTF">2022-07-15T09:31:00Z</dcterms:created>
  <dcterms:modified xsi:type="dcterms:W3CDTF">2022-07-15T09:31:00Z</dcterms:modified>
</cp:coreProperties>
</file>